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5117" w:rsidRPr="003E5117" w:rsidRDefault="003E5117" w:rsidP="003E5117">
      <w:pPr>
        <w:spacing w:after="0" w:line="240" w:lineRule="auto"/>
        <w:jc w:val="center"/>
        <w:rPr>
          <w:rFonts w:ascii="BalticaUzbek" w:eastAsia="Times New Roman" w:hAnsi="BalticaUzbek" w:cs="Times New Roman"/>
          <w:color w:val="000000"/>
          <w:sz w:val="28"/>
          <w:szCs w:val="28"/>
        </w:rPr>
      </w:pPr>
      <w:r w:rsidRPr="003E5117">
        <w:rPr>
          <w:rFonts w:ascii="Times New Roman" w:eastAsia="Times New Roman" w:hAnsi="Times New Roman" w:cs="Times New Roman"/>
          <w:b/>
          <w:bCs/>
          <w:color w:val="000000"/>
          <w:sz w:val="32"/>
          <w:szCs w:val="32"/>
        </w:rPr>
        <w:t>ДАВЛАТ МЕХАНИЗМИ ВА УНИНГ ТАРКИБИЙ ҚИСМЛАРИ</w:t>
      </w:r>
    </w:p>
    <w:p w:rsidR="003E5117" w:rsidRPr="003E5117" w:rsidRDefault="003E5117" w:rsidP="003E5117">
      <w:pPr>
        <w:spacing w:after="0" w:line="240" w:lineRule="auto"/>
        <w:jc w:val="center"/>
        <w:rPr>
          <w:rFonts w:ascii="BalticaUzbek" w:eastAsia="Times New Roman" w:hAnsi="BalticaUzbek" w:cs="Times New Roman"/>
          <w:color w:val="000000"/>
          <w:sz w:val="28"/>
          <w:szCs w:val="28"/>
        </w:rPr>
      </w:pPr>
      <w:r w:rsidRPr="003E5117">
        <w:rPr>
          <w:rFonts w:ascii="Times New Roman" w:eastAsia="Times New Roman" w:hAnsi="Times New Roman" w:cs="Times New Roman"/>
          <w:b/>
          <w:bCs/>
          <w:color w:val="000000"/>
          <w:sz w:val="32"/>
          <w:szCs w:val="32"/>
          <w:lang w:val="uz-Cyrl-UZ"/>
        </w:rPr>
        <w:t> </w:t>
      </w:r>
    </w:p>
    <w:p w:rsidR="003E5117" w:rsidRPr="003E5117" w:rsidRDefault="003E5117" w:rsidP="003E5117">
      <w:pPr>
        <w:spacing w:after="0" w:line="240" w:lineRule="auto"/>
        <w:jc w:val="center"/>
        <w:rPr>
          <w:rFonts w:ascii="BalticaUzbek" w:eastAsia="Times New Roman" w:hAnsi="BalticaUzbek" w:cs="Times New Roman"/>
          <w:color w:val="000000"/>
          <w:sz w:val="28"/>
          <w:szCs w:val="28"/>
        </w:rPr>
      </w:pPr>
      <w:r w:rsidRPr="003E5117">
        <w:rPr>
          <w:rFonts w:ascii="Times New Roman" w:eastAsia="Times New Roman" w:hAnsi="Times New Roman" w:cs="Times New Roman"/>
          <w:b/>
          <w:bCs/>
          <w:color w:val="000000"/>
          <w:sz w:val="32"/>
          <w:szCs w:val="32"/>
        </w:rPr>
        <w:t>1.1. ДАВЛАТ ҲОКИМИЯТИНИ АМАЛГА ОШИРИШ МЕХАНИЗМИ ТУШУНЧАСИ</w:t>
      </w:r>
    </w:p>
    <w:p w:rsidR="003E5117" w:rsidRPr="003E5117" w:rsidRDefault="003E5117" w:rsidP="003E5117">
      <w:pPr>
        <w:spacing w:after="0" w:line="240" w:lineRule="auto"/>
        <w:jc w:val="center"/>
        <w:rPr>
          <w:rFonts w:ascii="Times New Roman" w:eastAsia="Times New Roman" w:hAnsi="Times New Roman" w:cs="Times New Roman"/>
          <w:color w:val="000000"/>
          <w:sz w:val="27"/>
          <w:szCs w:val="27"/>
        </w:rPr>
      </w:pPr>
      <w:r w:rsidRPr="003E5117">
        <w:rPr>
          <w:rFonts w:ascii="Times New Roman" w:eastAsia="Times New Roman" w:hAnsi="Times New Roman" w:cs="Times New Roman"/>
          <w:color w:val="000000"/>
          <w:sz w:val="32"/>
          <w:szCs w:val="32"/>
        </w:rPr>
        <w:t> </w:t>
      </w:r>
    </w:p>
    <w:p w:rsidR="003E5117" w:rsidRPr="003E5117" w:rsidRDefault="003E5117" w:rsidP="003E5117">
      <w:pPr>
        <w:spacing w:after="0" w:line="240" w:lineRule="auto"/>
        <w:ind w:firstLine="709"/>
        <w:jc w:val="both"/>
        <w:rPr>
          <w:rFonts w:ascii="Times New Roman" w:eastAsia="Times New Roman" w:hAnsi="Times New Roman" w:cs="Times New Roman"/>
          <w:color w:val="000000"/>
          <w:sz w:val="27"/>
          <w:szCs w:val="27"/>
        </w:rPr>
      </w:pPr>
      <w:r w:rsidRPr="003E5117">
        <w:rPr>
          <w:rFonts w:ascii="Times New Roman" w:eastAsia="Times New Roman" w:hAnsi="Times New Roman" w:cs="Times New Roman"/>
          <w:color w:val="000000"/>
          <w:sz w:val="32"/>
          <w:szCs w:val="32"/>
        </w:rPr>
        <w:t>Давлат ҳокимиятини амалга ошириш механизми ва уни тушуниш давлат ва ҳуқуқ назарияси фанида муҳим ўрин эгаллайди, айни пайтда бу масалада илмий–назарий адабиётда умумийлик мавжуд дейиш ҳам мушкул.</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Ҳар қандай давлат ўз олдига қўйган мақсад ва вазифаларини давлат органлари тизими орқали амалга оширади. Давлат ҳокимиятининг институциявий асоси - бу давлат ҳокимиятини амалга оширувчи органлар тизими бўлиб, у мураккаб ички тузилишга эга.</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Маълумки, илмий адабиётда давлатга жамиятдаги энг муҳим оммавий-сиёсий ташкилот сифатида қараш мавжуд.</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Кенг маънода, давлат бу - муайян давлатнинг бутун аҳолисини қамраб оладиган иерархик - поғонавий ташкилот бўлиб, бунда аҳоли давлатнинг субстанционал унсурини ташкил этади.</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Шу жойда фақат бир ҳолатни таъкидлаш лозим, бу ҳам бўлса юқорида айтилган аппаратнинг ўзи ҳам бир ташкилот, ташкилий шакл сифатида намоён бўлади. Бундан хулоса шуки, давлатнинг институциявий унсури, бу - давлат ҳокимиятини амалга оширадиган поғонавий ташкилот ёки тор маънодаги ҳокимият ташкилотидир. Мана шу тор маънода тушуниладиган, яъни давлат ҳокимиятини амалга оширадиган ташкилот “давлат ҳокимияти аппарати”, “давлат аппарати” ёки давлат ҳокимияти механизми”, “давлат механизми” каби тушунчалар орқали ифодаланади</w:t>
      </w:r>
      <w:bookmarkStart w:id="0" w:name="_ftnref2"/>
      <w:r w:rsidRPr="003E5117">
        <w:rPr>
          <w:rFonts w:ascii="Times New Roman" w:eastAsia="Times New Roman" w:hAnsi="Times New Roman" w:cs="Times New Roman"/>
          <w:color w:val="000000"/>
          <w:sz w:val="32"/>
          <w:szCs w:val="32"/>
        </w:rPr>
        <w:fldChar w:fldCharType="begin"/>
      </w:r>
      <w:r w:rsidRPr="003E5117">
        <w:rPr>
          <w:rFonts w:ascii="Times New Roman" w:eastAsia="Times New Roman" w:hAnsi="Times New Roman" w:cs="Times New Roman"/>
          <w:color w:val="000000"/>
          <w:sz w:val="32"/>
          <w:szCs w:val="32"/>
        </w:rPr>
        <w:instrText xml:space="preserve"> HYPERLINK "file:///E:\\WEB%20option\\UzVIP%20files\\1111111111111111111111\\From%20Muzaffar\\FILES\\Universitet\\TDYUI%20kitoblari\\oquv%20qullanma\\Davlat%20mexanizmi%20va%20hokimiyatlar%20bo'linishi%20(kirillcha).htm" \l "_ftn2" \o "" </w:instrText>
      </w:r>
      <w:r w:rsidRPr="003E5117">
        <w:rPr>
          <w:rFonts w:ascii="Times New Roman" w:eastAsia="Times New Roman" w:hAnsi="Times New Roman" w:cs="Times New Roman"/>
          <w:color w:val="000000"/>
          <w:sz w:val="32"/>
          <w:szCs w:val="32"/>
        </w:rPr>
        <w:fldChar w:fldCharType="separate"/>
      </w:r>
      <w:r w:rsidRPr="003E5117">
        <w:rPr>
          <w:rFonts w:ascii="Times New Roman" w:eastAsia="Times New Roman" w:hAnsi="Times New Roman" w:cs="Times New Roman"/>
          <w:color w:val="0000FF"/>
          <w:sz w:val="32"/>
          <w:szCs w:val="32"/>
          <w:u w:val="single"/>
          <w:vertAlign w:val="superscript"/>
        </w:rPr>
        <w:t>[2]</w:t>
      </w:r>
      <w:r w:rsidRPr="003E5117">
        <w:rPr>
          <w:rFonts w:ascii="Times New Roman" w:eastAsia="Times New Roman" w:hAnsi="Times New Roman" w:cs="Times New Roman"/>
          <w:color w:val="000000"/>
          <w:sz w:val="32"/>
          <w:szCs w:val="32"/>
        </w:rPr>
        <w:fldChar w:fldCharType="end"/>
      </w:r>
      <w:bookmarkEnd w:id="0"/>
      <w:r w:rsidRPr="003E5117">
        <w:rPr>
          <w:rFonts w:ascii="Times New Roman" w:eastAsia="Times New Roman" w:hAnsi="Times New Roman" w:cs="Times New Roman"/>
          <w:color w:val="000000"/>
          <w:sz w:val="32"/>
          <w:szCs w:val="32"/>
        </w:rPr>
        <w:t>.</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Бироқ, айрим олимларнинг фикрича “Давлат механизми” тушунчаси “давлат аппарати” тушунчасидан кенгроқ, аниқроғи, давлат аппарати асосан, ўз ичига фақат давлат органлари тизимини олса, давлат механизми эса ўз ичига давлат органларидан ташқари, яна куч ишлатишга ваколатли махсус тузилмаларни, мажбурлов аппаратини, давлат ҳокимиятининг моддий воситаларини ҳам олади.</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lastRenderedPageBreak/>
        <w:t>В.Лазарев таҳрири остида рус тилида нашр қилинган «Давлат ва ҳуқуқ назарияси» китобида ҳудди шундай ёндашув баён этилган, яъни “Давлат механизми - бу жамиятни бошқаришни ва давлат фаолиятининг асосий йўналишларини амалга оширадиган органлар тизимидир.</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Давлат механизмига қонун чиқарувчи органлар, ижро органлари, суд ва бошқа органлар, ҳамда зарур ҳолларда мажбурлов қўллашга ваколатли тузилмалар (армия, ички қўшинлар, турмалар ва шунга ўхшаш) киради”</w:t>
      </w:r>
      <w:bookmarkStart w:id="1" w:name="_ftnref3"/>
      <w:r w:rsidRPr="003E5117">
        <w:rPr>
          <w:rFonts w:ascii="Times New Roman" w:eastAsia="Times New Roman" w:hAnsi="Times New Roman" w:cs="Times New Roman"/>
          <w:color w:val="000000"/>
          <w:sz w:val="32"/>
          <w:szCs w:val="32"/>
        </w:rPr>
        <w:fldChar w:fldCharType="begin"/>
      </w:r>
      <w:r w:rsidRPr="003E5117">
        <w:rPr>
          <w:rFonts w:ascii="Times New Roman" w:eastAsia="Times New Roman" w:hAnsi="Times New Roman" w:cs="Times New Roman"/>
          <w:color w:val="000000"/>
          <w:sz w:val="32"/>
          <w:szCs w:val="32"/>
        </w:rPr>
        <w:instrText xml:space="preserve"> HYPERLINK "file:///E:\\WEB%20option\\UzVIP%20files\\1111111111111111111111\\From%20Muzaffar\\FILES\\Universitet\\TDYUI%20kitoblari\\oquv%20qullanma\\Davlat%20mexanizmi%20va%20hokimiyatlar%20bo'linishi%20(kirillcha).htm" \l "_ftn3" \o "" </w:instrText>
      </w:r>
      <w:r w:rsidRPr="003E5117">
        <w:rPr>
          <w:rFonts w:ascii="Times New Roman" w:eastAsia="Times New Roman" w:hAnsi="Times New Roman" w:cs="Times New Roman"/>
          <w:color w:val="000000"/>
          <w:sz w:val="32"/>
          <w:szCs w:val="32"/>
        </w:rPr>
        <w:fldChar w:fldCharType="separate"/>
      </w:r>
      <w:r w:rsidRPr="003E5117">
        <w:rPr>
          <w:rFonts w:ascii="Times New Roman" w:eastAsia="Times New Roman" w:hAnsi="Times New Roman" w:cs="Times New Roman"/>
          <w:color w:val="0000FF"/>
          <w:sz w:val="32"/>
          <w:szCs w:val="32"/>
          <w:u w:val="single"/>
          <w:vertAlign w:val="superscript"/>
        </w:rPr>
        <w:t>[3]</w:t>
      </w:r>
      <w:r w:rsidRPr="003E5117">
        <w:rPr>
          <w:rFonts w:ascii="Times New Roman" w:eastAsia="Times New Roman" w:hAnsi="Times New Roman" w:cs="Times New Roman"/>
          <w:color w:val="000000"/>
          <w:sz w:val="32"/>
          <w:szCs w:val="32"/>
        </w:rPr>
        <w:fldChar w:fldCharType="end"/>
      </w:r>
      <w:bookmarkEnd w:id="1"/>
      <w:r w:rsidRPr="003E5117">
        <w:rPr>
          <w:rFonts w:ascii="Times New Roman" w:eastAsia="Times New Roman" w:hAnsi="Times New Roman" w:cs="Times New Roman"/>
          <w:color w:val="000000"/>
          <w:sz w:val="32"/>
          <w:szCs w:val="32"/>
        </w:rPr>
        <w:t>.</w:t>
      </w:r>
    </w:p>
    <w:p w:rsidR="003E5117" w:rsidRPr="003E5117" w:rsidRDefault="003E5117" w:rsidP="003E5117">
      <w:pPr>
        <w:spacing w:after="0" w:line="240" w:lineRule="auto"/>
        <w:ind w:firstLine="709"/>
        <w:jc w:val="both"/>
        <w:rPr>
          <w:rFonts w:ascii="Times New Roman" w:eastAsia="Times New Roman" w:hAnsi="Times New Roman" w:cs="Times New Roman"/>
          <w:color w:val="000000"/>
          <w:sz w:val="27"/>
          <w:szCs w:val="27"/>
        </w:rPr>
      </w:pPr>
      <w:r w:rsidRPr="003E5117">
        <w:rPr>
          <w:rFonts w:ascii="Times New Roman" w:eastAsia="Times New Roman" w:hAnsi="Times New Roman" w:cs="Times New Roman"/>
          <w:color w:val="000000"/>
          <w:sz w:val="32"/>
          <w:szCs w:val="32"/>
        </w:rPr>
        <w:t>Бизнинг фикримизча, мана шундай ёндашув самарали, чунки давлат механизми, ҳар ҳолда структуравий жиҳатдан давлат аппаратидан кенг.</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Таъкидлаш керакки, илмий адабиётда давлат механизмига одатда қуйидагича типик таъриф беришади: Давлат механизми бу - давлат ҳокимиятини амалга оширадиган, давлатнинг функцияларининг бажарилишини таъминлайдиган давлат органлари тизимидир. Бошқа таърифлар ҳам шаклан фарқ қилса-да мазмунан ушбу таърифга яқин туради.</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Давлат механизми бу реал, мавжуд моддий куч бўлиб, унинг асосида давлат ҳокимияти амалга оширилади. Давлат механизми давлатнинг тузилишини, унинг доимий амал қилишининг тузилмавий-моддий ифодаси ҳисобланади.</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Давлат механизми - бу давлат ҳокимиятини, унинг вазифа ва функцияларини амалга оширувчи давлат органлари ва муассасаларининг яхлит иерархик (поғонавий) тизимидир.</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Давлат ҳокимиятини амалга ошириш механизми яхлит бир тизим бўлиб, у қатор характерли белгиларга эгадир:</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1. Давлат механизми бу давлат органлари ва муассасаларининг яхлит иерархик (поғонавий) тизимидир. Давлат механизмининг яхлитлиги уни ташкил этиш ва фаолиятининг принциплари, фаолиятининг мақсади, вазифалари муштараклиги, умумийлиги орқали таъминланади;</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 xml:space="preserve">2. Давлат механизмининг бирламчи таркибий элементлари бўлиб, давлат органлари ва давлат муассасалари ҳисобланади ва уларда махсус маълумотга эга бўлган хизматчилар - давлат </w:t>
      </w:r>
      <w:r w:rsidRPr="003E5117">
        <w:rPr>
          <w:rFonts w:ascii="Times New Roman" w:eastAsia="Times New Roman" w:hAnsi="Times New Roman" w:cs="Times New Roman"/>
          <w:color w:val="000000"/>
          <w:sz w:val="32"/>
          <w:szCs w:val="32"/>
        </w:rPr>
        <w:lastRenderedPageBreak/>
        <w:t>хизматчилари ишлашади. Давлат органлари ўзаро бўйсуниш муносабатлари билан боғлангандир;</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3. Давлат механизми ўз олдига қўйган вазифаларни бажариш учун керакли бўлган воситалар - қуролли отрядлар, турма ва бошқа куч ишлатувчи тузилмалар билан таъминланган, чунки уларсиз ҳеч бир давлат нормал фаолият юргиза олмайди;</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4. Давлат механизми орқали бевосита давлат ҳокимияти амалга оширилади, давлатнинг вазифа ва функцияларининг бажарилиши таъминланади</w:t>
      </w:r>
      <w:bookmarkStart w:id="2" w:name="_ftnref4"/>
      <w:r w:rsidRPr="003E5117">
        <w:rPr>
          <w:rFonts w:ascii="Times New Roman" w:eastAsia="Times New Roman" w:hAnsi="Times New Roman" w:cs="Times New Roman"/>
          <w:color w:val="000000"/>
          <w:sz w:val="32"/>
          <w:szCs w:val="32"/>
        </w:rPr>
        <w:fldChar w:fldCharType="begin"/>
      </w:r>
      <w:r w:rsidRPr="003E5117">
        <w:rPr>
          <w:rFonts w:ascii="Times New Roman" w:eastAsia="Times New Roman" w:hAnsi="Times New Roman" w:cs="Times New Roman"/>
          <w:color w:val="000000"/>
          <w:sz w:val="32"/>
          <w:szCs w:val="32"/>
        </w:rPr>
        <w:instrText xml:space="preserve"> HYPERLINK "file:///E:\\WEB%20option\\UzVIP%20files\\1111111111111111111111\\From%20Muzaffar\\FILES\\Universitet\\TDYUI%20kitoblari\\oquv%20qullanma\\Davlat%20mexanizmi%20va%20hokimiyatlar%20bo'linishi%20(kirillcha).htm" \l "_ftn4" \o "" </w:instrText>
      </w:r>
      <w:r w:rsidRPr="003E5117">
        <w:rPr>
          <w:rFonts w:ascii="Times New Roman" w:eastAsia="Times New Roman" w:hAnsi="Times New Roman" w:cs="Times New Roman"/>
          <w:color w:val="000000"/>
          <w:sz w:val="32"/>
          <w:szCs w:val="32"/>
        </w:rPr>
        <w:fldChar w:fldCharType="separate"/>
      </w:r>
      <w:r w:rsidRPr="003E5117">
        <w:rPr>
          <w:rFonts w:ascii="Times New Roman" w:eastAsia="Times New Roman" w:hAnsi="Times New Roman" w:cs="Times New Roman"/>
          <w:color w:val="0000FF"/>
          <w:sz w:val="32"/>
          <w:szCs w:val="32"/>
          <w:u w:val="single"/>
          <w:vertAlign w:val="superscript"/>
        </w:rPr>
        <w:t>[4]</w:t>
      </w:r>
      <w:r w:rsidRPr="003E5117">
        <w:rPr>
          <w:rFonts w:ascii="Times New Roman" w:eastAsia="Times New Roman" w:hAnsi="Times New Roman" w:cs="Times New Roman"/>
          <w:color w:val="000000"/>
          <w:sz w:val="32"/>
          <w:szCs w:val="32"/>
        </w:rPr>
        <w:fldChar w:fldCharType="end"/>
      </w:r>
      <w:bookmarkEnd w:id="2"/>
      <w:r w:rsidRPr="003E5117">
        <w:rPr>
          <w:rFonts w:ascii="Times New Roman" w:eastAsia="Times New Roman" w:hAnsi="Times New Roman" w:cs="Times New Roman"/>
          <w:color w:val="000000"/>
          <w:sz w:val="32"/>
          <w:szCs w:val="32"/>
        </w:rPr>
        <w:t>.</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В.А.Четвернин ва З.Исломовларнинг умумий фикрларига кўра, давлат механизми деганда ҳам, ёки давлат аппарати деганда, кўриниб турганидек, бир нарса ҳақида, яъни давлатнинг институциявий элементи ҳақида гап кетмоқда. Аппарат ёки механизм деганда, барибир, гап асосан давлат ҳокимияти органи ҳақида кетади. Шу боис бу икки олимнинг фикрича, “давлат аппарати” ва “ давлат механизми” синонимлар сифатида эътироф этилади.</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Юқорида номлари қайд этилган икки олимнинг фикрига кўра, бу тушунчалар ўз ичига куч ишлатувчи тузилмаларни ҳам олгани холда, давлат органлари тизимини англатади. Айни пайтда, давлат аппарати билан давлат муассасаларини бир-биридан фарқлаш зарур. Давлат муассасалари, жумладан, ҳўжалик бирликлари, коммуникациялар тизими, оммавий ахборот воситалари, транспорт, илмий, маърифий, тиббий ва бошқа ижтимоий-маданий муассасалар бевосита давлат ҳокимиятини амалга оширишда иштирок этишмайди, бироқ, давлатнинг вазифалари бажарилишига ҳар томонлама ёрдам кўрсатади.</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“Механизм” атамаси давлат ҳокимиятини амалга оширишга нисбатан алоҳида бир мазмун кашф этади. ”Механизм” - бу доимо бирор субъектга функционал жиҳатдан, яъни унинг вазифаларидан келиб чиққан ҳолда баҳо беришдир. Шу боис ҳам “механизм” атамаси давлат органларининг тузилмавий тизимини ифодалаш учун эмас, балки давлат аппарати ва унинг таркибий элементларининг функционал хусусиятларини тавсифлаш учун асқотиши мумкин</w:t>
      </w:r>
      <w:bookmarkStart w:id="3" w:name="_ftnref5"/>
      <w:r w:rsidRPr="003E5117">
        <w:rPr>
          <w:rFonts w:ascii="Times New Roman" w:eastAsia="Times New Roman" w:hAnsi="Times New Roman" w:cs="Times New Roman"/>
          <w:color w:val="000000"/>
          <w:sz w:val="32"/>
          <w:szCs w:val="32"/>
        </w:rPr>
        <w:fldChar w:fldCharType="begin"/>
      </w:r>
      <w:r w:rsidRPr="003E5117">
        <w:rPr>
          <w:rFonts w:ascii="Times New Roman" w:eastAsia="Times New Roman" w:hAnsi="Times New Roman" w:cs="Times New Roman"/>
          <w:color w:val="000000"/>
          <w:sz w:val="32"/>
          <w:szCs w:val="32"/>
        </w:rPr>
        <w:instrText xml:space="preserve"> HYPERLINK "file:///E:\\WEB%20option\\UzVIP%20files\\1111111111111111111111\\From%20Muzaffar\\FILES\\Universitet\\TDYUI%20kitoblari\\oquv%20qullanma\\Davlat%20mexanizmi%20va%20hokimiyatlar%20bo'linishi%20(kirillcha).htm" \l "_ftn5" \o "" </w:instrText>
      </w:r>
      <w:r w:rsidRPr="003E5117">
        <w:rPr>
          <w:rFonts w:ascii="Times New Roman" w:eastAsia="Times New Roman" w:hAnsi="Times New Roman" w:cs="Times New Roman"/>
          <w:color w:val="000000"/>
          <w:sz w:val="32"/>
          <w:szCs w:val="32"/>
        </w:rPr>
        <w:fldChar w:fldCharType="separate"/>
      </w:r>
      <w:r w:rsidRPr="003E5117">
        <w:rPr>
          <w:rFonts w:ascii="Times New Roman" w:eastAsia="Times New Roman" w:hAnsi="Times New Roman" w:cs="Times New Roman"/>
          <w:color w:val="0000FF"/>
          <w:sz w:val="32"/>
          <w:szCs w:val="32"/>
          <w:u w:val="single"/>
          <w:vertAlign w:val="superscript"/>
        </w:rPr>
        <w:t>[5]</w:t>
      </w:r>
      <w:r w:rsidRPr="003E5117">
        <w:rPr>
          <w:rFonts w:ascii="Times New Roman" w:eastAsia="Times New Roman" w:hAnsi="Times New Roman" w:cs="Times New Roman"/>
          <w:color w:val="000000"/>
          <w:sz w:val="32"/>
          <w:szCs w:val="32"/>
        </w:rPr>
        <w:fldChar w:fldCharType="end"/>
      </w:r>
      <w:bookmarkEnd w:id="3"/>
      <w:r w:rsidRPr="003E5117">
        <w:rPr>
          <w:rFonts w:ascii="Times New Roman" w:eastAsia="Times New Roman" w:hAnsi="Times New Roman" w:cs="Times New Roman"/>
          <w:color w:val="000000"/>
          <w:sz w:val="32"/>
          <w:szCs w:val="32"/>
        </w:rPr>
        <w:t xml:space="preserve">. Шу маънода, демак, давлат ҳокимиятини </w:t>
      </w:r>
      <w:r w:rsidRPr="003E5117">
        <w:rPr>
          <w:rFonts w:ascii="Times New Roman" w:eastAsia="Times New Roman" w:hAnsi="Times New Roman" w:cs="Times New Roman"/>
          <w:color w:val="000000"/>
          <w:sz w:val="32"/>
          <w:szCs w:val="32"/>
        </w:rPr>
        <w:lastRenderedPageBreak/>
        <w:t>амалга ошириш ёки давлатнинг амал қилишиҳақида сўз юритиш мумкин.</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М.И.Байтиннинг фикрича, давлат механизми барча давлат органларини қамраб олгани ҳолда, бевосита давлатни намоён этади, унинг реал ифодаси сифатида майдонга чиқади, унинг “қону танини” ташкил этади. Мазкур ҳуқуқшунос олимнинг таъкидлашича, давлат механизмининг тушунчаси унинг характерли хусусиятлари ва белгилари орқали ифодаланади, ва шу тариқа у жамиятдаги бошқа нодавлат тузилмалардан фарқланади.</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Айтиш керакки, давлатнинг функциялари билан унинг механизми, яъни давлат ҳокимиятини амалга оширувчи ташкилий тузилмалар ўртасида ўзаро боғлиқлик мавжуд. Давлат функцияларига, албатта, бунда ҳал қилувчи роль ажратилади. Чунки янги давлат функциясининг шаклланиши, уни амалга оширишга масъул бўлган ташкилий шаклнинг, яъни тегишли давлат тузилмасининг вужудга келишига, ёки мавжуд давлат органларининг ваколат доиралари ўзгаришига олиб келиши мумкин.</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Давлат органлари ва давлат муассасалари янги пайдо бўлган функцияларга мослашиши тақозо этилади. Масалан, Ўзбекистон мустақил бўлгач, аввал унда бўлмаган қатор функцияларнинг вужудга келиши, тегишлича давлат органлари ташкил этишни талаб этди: солиқ, божхона, чегара, хусусийлаштиришга масъул давлат органлар тизими ташкил этилди ва ҳоказо.</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Давлат механизми мураккаб тузилма бўлиб, у қатор таркибий қисмлардан иборат. Давлат механизмининг таркибий элементлари ўртасида ўзаро иерархик бўйсуниш мавжуд, масалан, давлат органлари тизимидаги бўғинларнинг ўринлари ҳар хил, улар бир - бири билан субординация (бўйсуниш) ва координация муносабатларига киришади.</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 xml:space="preserve">Давлат механизми давлат пайдо бўлибдиким, мавжуддир. Бироқ улар қадимги даврдан то ҳозирга қадар жуда узоқ ва мураккаб тарихий тараққиёт даврини бошдан кечирганлар. Дастлаб давлат механизми, содда, примитив, тузилмавий жиҳатдан унча мураккаб бўлмаган бўлса, жамият ривожланиши билан давлат </w:t>
      </w:r>
      <w:r w:rsidRPr="003E5117">
        <w:rPr>
          <w:rFonts w:ascii="Times New Roman" w:eastAsia="Times New Roman" w:hAnsi="Times New Roman" w:cs="Times New Roman"/>
          <w:color w:val="000000"/>
          <w:sz w:val="32"/>
          <w:szCs w:val="32"/>
        </w:rPr>
        <w:lastRenderedPageBreak/>
        <w:t>аппарати ҳам мазмунан, ҳам шаклан ўзгариб, такомиллашиб, ҳозирги кунда у қудратли бир тизимни ташкил этади.</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Давлат механизми таркибига кирувчи тузилмалар таркиби турли вақтларда, турли даврларда турлича бўлиб келган. Борган сари, давлат механизми такомиллашиб, унинг таркибида ихтисослашган органлар кўпая борган. Ҳозирги замон мамлакатларидаги давлат механизми жуда мураккаб тузилмали бўлиб, у хилма-хил органу идоралардан иборат бўлиб, уларда миллионлаб давлат хизматчилари фаолият кўрсатишади.</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Агар бир давлатнинг механизмини, йирик бир тизим деб оладиган бўлсак, бу тизим, ўз навбатида, ўз ичига бир неча кичик тизимларни олади. Масалан Ўзбекистоннинг давлат механизми йирик бир тизим бўлса, унинг таркибига кирувчи кичик тизим сифатида давлатнинг юқори органларини кўрсатиш мумкин. Ўзбекистон давлатининг юқори органларига, Ўзбекистон Республикаси Олий Мажлиси, Ўзбекистон Республикаси Президенти, Ўзбекистон Республикаси Вазирлар Маҳкамаси каби органларни киритиш мумкин.</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Ҳуқуқ тартибот, суд, прокуратура ва куч ишлатишга ваколатли бошқа тузилмалар бирлашиб яна бир тизимни ташкил этишади. Давлатнинг юқори органлари фаолияти бутун жамоатчилик, катта ҳалқаро ҳамжамият диққати марказида туради. Куч ишлатишга ваколатли тузилмалар, масалан, армия, ички қўшинлар, турмалар ва бошқа тегишли тузилмалар давлат органининг қарорига асосан ҳаракат қилишади, яъни муайян мажбурлов чораларини амалга оширишади, масалан қўшин ва полиция (милиция) энг қаттиқ чораларни, зарур ҳолларда, қонунда белгиланган тартибда қўллашга ҳақли</w:t>
      </w:r>
      <w:bookmarkStart w:id="4" w:name="_ftnref6"/>
      <w:r w:rsidRPr="003E5117">
        <w:rPr>
          <w:rFonts w:ascii="Times New Roman" w:eastAsia="Times New Roman" w:hAnsi="Times New Roman" w:cs="Times New Roman"/>
          <w:color w:val="000000"/>
          <w:sz w:val="32"/>
          <w:szCs w:val="32"/>
        </w:rPr>
        <w:fldChar w:fldCharType="begin"/>
      </w:r>
      <w:r w:rsidRPr="003E5117">
        <w:rPr>
          <w:rFonts w:ascii="Times New Roman" w:eastAsia="Times New Roman" w:hAnsi="Times New Roman" w:cs="Times New Roman"/>
          <w:color w:val="000000"/>
          <w:sz w:val="32"/>
          <w:szCs w:val="32"/>
        </w:rPr>
        <w:instrText xml:space="preserve"> HYPERLINK "file:///E:\\WEB%20option\\UzVIP%20files\\1111111111111111111111\\From%20Muzaffar\\FILES\\Universitet\\TDYUI%20kitoblari\\oquv%20qullanma\\Davlat%20mexanizmi%20va%20hokimiyatlar%20bo'linishi%20(kirillcha).htm" \l "_ftn6" \o "" </w:instrText>
      </w:r>
      <w:r w:rsidRPr="003E5117">
        <w:rPr>
          <w:rFonts w:ascii="Times New Roman" w:eastAsia="Times New Roman" w:hAnsi="Times New Roman" w:cs="Times New Roman"/>
          <w:color w:val="000000"/>
          <w:sz w:val="32"/>
          <w:szCs w:val="32"/>
        </w:rPr>
        <w:fldChar w:fldCharType="separate"/>
      </w:r>
      <w:r w:rsidRPr="003E5117">
        <w:rPr>
          <w:rFonts w:ascii="Times New Roman" w:eastAsia="Times New Roman" w:hAnsi="Times New Roman" w:cs="Times New Roman"/>
          <w:color w:val="0000FF"/>
          <w:sz w:val="32"/>
          <w:szCs w:val="32"/>
          <w:u w:val="single"/>
          <w:vertAlign w:val="superscript"/>
        </w:rPr>
        <w:t>[6]</w:t>
      </w:r>
      <w:r w:rsidRPr="003E5117">
        <w:rPr>
          <w:rFonts w:ascii="Times New Roman" w:eastAsia="Times New Roman" w:hAnsi="Times New Roman" w:cs="Times New Roman"/>
          <w:color w:val="000000"/>
          <w:sz w:val="32"/>
          <w:szCs w:val="32"/>
        </w:rPr>
        <w:fldChar w:fldCharType="end"/>
      </w:r>
      <w:bookmarkEnd w:id="4"/>
      <w:r w:rsidRPr="003E5117">
        <w:rPr>
          <w:rFonts w:ascii="Times New Roman" w:eastAsia="Times New Roman" w:hAnsi="Times New Roman" w:cs="Times New Roman"/>
          <w:color w:val="000000"/>
          <w:sz w:val="32"/>
          <w:szCs w:val="32"/>
        </w:rPr>
        <w:t>.</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Профессор З.М.Исламовнинг фикрича, давлат аппарати билан давлат муассасаларини бир-биридан фарқлаган маъқул. Давлат муассасалари давлат аппаратига бўйсунади, улар гарчи давлат ҳокимиятини амалга оширишмаса-да, бироқ бу вазифанинг амалга оширилишига ёрдам беради</w:t>
      </w:r>
      <w:bookmarkStart w:id="5" w:name="_ftnref7"/>
      <w:r w:rsidRPr="003E5117">
        <w:rPr>
          <w:rFonts w:ascii="Times New Roman" w:eastAsia="Times New Roman" w:hAnsi="Times New Roman" w:cs="Times New Roman"/>
          <w:color w:val="000000"/>
          <w:sz w:val="32"/>
          <w:szCs w:val="32"/>
        </w:rPr>
        <w:fldChar w:fldCharType="begin"/>
      </w:r>
      <w:r w:rsidRPr="003E5117">
        <w:rPr>
          <w:rFonts w:ascii="Times New Roman" w:eastAsia="Times New Roman" w:hAnsi="Times New Roman" w:cs="Times New Roman"/>
          <w:color w:val="000000"/>
          <w:sz w:val="32"/>
          <w:szCs w:val="32"/>
        </w:rPr>
        <w:instrText xml:space="preserve"> HYPERLINK "file:///E:\\WEB%20option\\UzVIP%20files\\1111111111111111111111\\From%20Muzaffar\\FILES\\Universitet\\TDYUI%20kitoblari\\oquv%20qullanma\\Davlat%20mexanizmi%20va%20hokimiyatlar%20bo'linishi%20(kirillcha).htm" \l "_ftn7" \o "" </w:instrText>
      </w:r>
      <w:r w:rsidRPr="003E5117">
        <w:rPr>
          <w:rFonts w:ascii="Times New Roman" w:eastAsia="Times New Roman" w:hAnsi="Times New Roman" w:cs="Times New Roman"/>
          <w:color w:val="000000"/>
          <w:sz w:val="32"/>
          <w:szCs w:val="32"/>
        </w:rPr>
        <w:fldChar w:fldCharType="separate"/>
      </w:r>
      <w:r w:rsidRPr="003E5117">
        <w:rPr>
          <w:rFonts w:ascii="Times New Roman" w:eastAsia="Times New Roman" w:hAnsi="Times New Roman" w:cs="Times New Roman"/>
          <w:color w:val="0000FF"/>
          <w:sz w:val="32"/>
          <w:szCs w:val="32"/>
          <w:u w:val="single"/>
          <w:vertAlign w:val="superscript"/>
        </w:rPr>
        <w:t>[7]</w:t>
      </w:r>
      <w:r w:rsidRPr="003E5117">
        <w:rPr>
          <w:rFonts w:ascii="Times New Roman" w:eastAsia="Times New Roman" w:hAnsi="Times New Roman" w:cs="Times New Roman"/>
          <w:color w:val="000000"/>
          <w:sz w:val="32"/>
          <w:szCs w:val="32"/>
        </w:rPr>
        <w:fldChar w:fldCharType="end"/>
      </w:r>
      <w:bookmarkEnd w:id="5"/>
      <w:r w:rsidRPr="003E5117">
        <w:rPr>
          <w:rFonts w:ascii="Times New Roman" w:eastAsia="Times New Roman" w:hAnsi="Times New Roman" w:cs="Times New Roman"/>
          <w:color w:val="000000"/>
          <w:sz w:val="32"/>
          <w:szCs w:val="32"/>
        </w:rPr>
        <w:t>.</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 xml:space="preserve">Бошқа бир ҳуқуқшунос В.Н.Протасовнинг фикрича, кенг маънодаги давлат аппарати тушунчаси барча давлат органлари ва </w:t>
      </w:r>
      <w:r w:rsidRPr="003E5117">
        <w:rPr>
          <w:rFonts w:ascii="Times New Roman" w:eastAsia="Times New Roman" w:hAnsi="Times New Roman" w:cs="Times New Roman"/>
          <w:color w:val="000000"/>
          <w:sz w:val="32"/>
          <w:szCs w:val="32"/>
        </w:rPr>
        <w:lastRenderedPageBreak/>
        <w:t>мансабдор шахсларни ўз ичига олади. Шу маънода давлат аппарати илмий адабиётда кенг тарқалган давлат механизми тушунчасига мос келади. Бу олимнинг фикрига кўра, ҳар холда давлатнинг бутун органлари ва барча мансабдор шахсларини белгилаш учун давлат механизми атамаси, анча кенг тарқалганлигига қарамасдан, унчалик мос келмайди, чунки, механизм бу - у ёки бу ҳодисанинг амал қилиши ёки ривожланишини белгилаб берувчи динамик қонуниятлар мажмуидир. Шу боис бу атама кўпроқ давлатнинг ривожланиш динамикасини тавсифлаш учун кўпроқ мос келади.</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В.Н.Протасов тор маънодаги давлат аппарати деганда эса давлат бошқаруви органлари тизимига кирувчи тизимларни тушунади, яъни ижро-этувчи - фармойиш берувчи (касбий-бошқариш, ”амалдорлар”) аппарат тушунилади</w:t>
      </w:r>
      <w:bookmarkStart w:id="6" w:name="_ftnref8"/>
      <w:r w:rsidRPr="003E5117">
        <w:rPr>
          <w:rFonts w:ascii="Times New Roman" w:eastAsia="Times New Roman" w:hAnsi="Times New Roman" w:cs="Times New Roman"/>
          <w:color w:val="000000"/>
          <w:sz w:val="32"/>
          <w:szCs w:val="32"/>
        </w:rPr>
        <w:fldChar w:fldCharType="begin"/>
      </w:r>
      <w:r w:rsidRPr="003E5117">
        <w:rPr>
          <w:rFonts w:ascii="Times New Roman" w:eastAsia="Times New Roman" w:hAnsi="Times New Roman" w:cs="Times New Roman"/>
          <w:color w:val="000000"/>
          <w:sz w:val="32"/>
          <w:szCs w:val="32"/>
        </w:rPr>
        <w:instrText xml:space="preserve"> HYPERLINK "file:///E:\\WEB%20option\\UzVIP%20files\\1111111111111111111111\\From%20Muzaffar\\FILES\\Universitet\\TDYUI%20kitoblari\\oquv%20qullanma\\Davlat%20mexanizmi%20va%20hokimiyatlar%20bo'linishi%20(kirillcha).htm" \l "_ftn8" \o "" </w:instrText>
      </w:r>
      <w:r w:rsidRPr="003E5117">
        <w:rPr>
          <w:rFonts w:ascii="Times New Roman" w:eastAsia="Times New Roman" w:hAnsi="Times New Roman" w:cs="Times New Roman"/>
          <w:color w:val="000000"/>
          <w:sz w:val="32"/>
          <w:szCs w:val="32"/>
        </w:rPr>
        <w:fldChar w:fldCharType="separate"/>
      </w:r>
      <w:r w:rsidRPr="003E5117">
        <w:rPr>
          <w:rFonts w:ascii="Times New Roman" w:eastAsia="Times New Roman" w:hAnsi="Times New Roman" w:cs="Times New Roman"/>
          <w:color w:val="0000FF"/>
          <w:sz w:val="32"/>
          <w:szCs w:val="32"/>
          <w:u w:val="single"/>
          <w:vertAlign w:val="superscript"/>
        </w:rPr>
        <w:t>[8]</w:t>
      </w:r>
      <w:r w:rsidRPr="003E5117">
        <w:rPr>
          <w:rFonts w:ascii="Times New Roman" w:eastAsia="Times New Roman" w:hAnsi="Times New Roman" w:cs="Times New Roman"/>
          <w:color w:val="000000"/>
          <w:sz w:val="32"/>
          <w:szCs w:val="32"/>
        </w:rPr>
        <w:fldChar w:fldCharType="end"/>
      </w:r>
      <w:bookmarkEnd w:id="6"/>
      <w:r w:rsidRPr="003E5117">
        <w:rPr>
          <w:rFonts w:ascii="Times New Roman" w:eastAsia="Times New Roman" w:hAnsi="Times New Roman" w:cs="Times New Roman"/>
          <w:color w:val="000000"/>
          <w:sz w:val="32"/>
          <w:szCs w:val="32"/>
        </w:rPr>
        <w:t>.</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Юқорида номи қайд этилган олимнинг таъкидлашича, илмий адабиётда давлат бошқаруви органлари билан бир қаторда, яъни ижроия давлат ҳокимияти органлари билан бирга яна давлат органлари тизимида қонун чиқарувчи, суд органлари, прокуратура органлари ажратилади. Баъзан эса куч ишлатишга ҳақли бўлган органлар, жумладан, армия, полиция, хавфсизлик органлари ва шунга ўхшаш органларни кўрсатишади. Уларни давлат бошқарув органлари таркибига киритиш тўғрироқ. Бироқ, давлат бу фақат давлат органлари тизими билан чекланиб қолмайди. Умуман олганда давлат турли давлат ташкилотларидан иборат бўлиб, уларга қуйидагиларни киритиш мумкин:</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1. давлат органлари;</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2. давлат муассасалари;</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3. давлат корхоналари.</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Давлат корхоналари ва давлат муассасалари давлатнинг мустақил тузилмалари сифатида амал қилади. Бироқ, бу холда ушбу корхона ва муассасаларнинг маъмурияти давлат органлари умумий тизимига киради</w:t>
      </w:r>
      <w:bookmarkStart w:id="7" w:name="_ftnref9"/>
      <w:r w:rsidRPr="003E5117">
        <w:rPr>
          <w:rFonts w:ascii="Times New Roman" w:eastAsia="Times New Roman" w:hAnsi="Times New Roman" w:cs="Times New Roman"/>
          <w:color w:val="000000"/>
          <w:sz w:val="32"/>
          <w:szCs w:val="32"/>
        </w:rPr>
        <w:fldChar w:fldCharType="begin"/>
      </w:r>
      <w:r w:rsidRPr="003E5117">
        <w:rPr>
          <w:rFonts w:ascii="Times New Roman" w:eastAsia="Times New Roman" w:hAnsi="Times New Roman" w:cs="Times New Roman"/>
          <w:color w:val="000000"/>
          <w:sz w:val="32"/>
          <w:szCs w:val="32"/>
        </w:rPr>
        <w:instrText xml:space="preserve"> HYPERLINK "file:///E:\\WEB%20option\\UzVIP%20files\\1111111111111111111111\\From%20Muzaffar\\FILES\\Universitet\\TDYUI%20kitoblari\\oquv%20qullanma\\Davlat%20mexanizmi%20va%20hokimiyatlar%20bo'linishi%20(kirillcha).htm" \l "_ftn9" \o "" </w:instrText>
      </w:r>
      <w:r w:rsidRPr="003E5117">
        <w:rPr>
          <w:rFonts w:ascii="Times New Roman" w:eastAsia="Times New Roman" w:hAnsi="Times New Roman" w:cs="Times New Roman"/>
          <w:color w:val="000000"/>
          <w:sz w:val="32"/>
          <w:szCs w:val="32"/>
        </w:rPr>
        <w:fldChar w:fldCharType="separate"/>
      </w:r>
      <w:r w:rsidRPr="003E5117">
        <w:rPr>
          <w:rFonts w:ascii="Times New Roman" w:eastAsia="Times New Roman" w:hAnsi="Times New Roman" w:cs="Times New Roman"/>
          <w:color w:val="0000FF"/>
          <w:sz w:val="32"/>
          <w:szCs w:val="32"/>
          <w:u w:val="single"/>
          <w:vertAlign w:val="superscript"/>
        </w:rPr>
        <w:t>[9]</w:t>
      </w:r>
      <w:r w:rsidRPr="003E5117">
        <w:rPr>
          <w:rFonts w:ascii="Times New Roman" w:eastAsia="Times New Roman" w:hAnsi="Times New Roman" w:cs="Times New Roman"/>
          <w:color w:val="000000"/>
          <w:sz w:val="32"/>
          <w:szCs w:val="32"/>
        </w:rPr>
        <w:fldChar w:fldCharType="end"/>
      </w:r>
      <w:bookmarkEnd w:id="7"/>
      <w:r w:rsidRPr="003E5117">
        <w:rPr>
          <w:rFonts w:ascii="Times New Roman" w:eastAsia="Times New Roman" w:hAnsi="Times New Roman" w:cs="Times New Roman"/>
          <w:color w:val="000000"/>
          <w:sz w:val="32"/>
          <w:szCs w:val="32"/>
        </w:rPr>
        <w:t>.</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 xml:space="preserve">Шу ўринда бир ҳолатни таъкидлаб ўтиш керак, бозор муносабатларининг ривожланиши натижасида кўпгина корхоналарда мулкка эгаликнинг ҳусусий, кўпинча аралаш шакллари жорий этилмоқда, шу боис давлат корхоналарининг сони </w:t>
      </w:r>
      <w:r w:rsidRPr="003E5117">
        <w:rPr>
          <w:rFonts w:ascii="Times New Roman" w:eastAsia="Times New Roman" w:hAnsi="Times New Roman" w:cs="Times New Roman"/>
          <w:color w:val="000000"/>
          <w:sz w:val="32"/>
          <w:szCs w:val="32"/>
        </w:rPr>
        <w:lastRenderedPageBreak/>
        <w:t>камайиши табиий, худди шунингдек, мулкнинг нодавлат шаклига асосланган корхона ва муассасаларнинг сони ҳам, тегишлича кўпайиб бормоқда.</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Шу ўринда бир холатни таъкидлаб ўтиш жоиз, мамлакатимизда маҳаллаларнинг роли, уларнинг маҳаллий масалаларни ҳал этишдаги ўрни эътиборга сазовор. Фуқаролар йиғини - маҳаллий аҳолининг ўзини - ўзи бошқариш органи бўлиб, у ўз мақомига кўра давлат органлари тизимига кирмайди. Айни пайтда у жамоат ташкилоти ҳам эмас, яъни фуқаролар йиғини, давлат органи ҳам эмас, жамоат бирлашмалари ҳам эмас, улар алоҳида бир тизим, яъни аҳолининг ўзини-ўзи бошқариш органлари тизимига киради.</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Давлат органлари билан бир қаторда, давлатнинг механизмига кирадиган мансабдор шахсни ҳам кўрсатиб ўтиш керак. Мансабдор шахс, бу қандайдир бир жисмоний шахс бўлмасдан, балки у давлатнинг амалдори, давлатнинг индивидуал элементи, ўзига хос давлат органи бўлиб, у давлат органлари тизимида ўзининг муайян ўрнига эга, ўзининг ҳуқуқ ва мажбуриятлар доирасига эга. Демак, давлатнинг мансабдор шахси, муайян сифат жиҳатларига жавоб берадиган ва давлатнинг маълум бир лавозимини эгаллаган, ҳатти-ҳаракатлари юридик оқибат вужудга келтирадиган шахсдир. Ўзбекистон Республикаси Президенти -Ўзбекистон давлатининг энг олий мансабдор шахси ҳисобланади, Тошкент шаҳар ҳокими эса пойтахт шаҳарнинг энг юқори лавозимли шахси ҳисобланади ва шунга ўхшаш.</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Шундай қилиб, биз ушбу параграфда давлат механизми тушунчаси, бу тушунчанинг давлат аппарати тушунчаси билан ўзаро нисбати, давлат механизмининг таркибий элементлари, уларнинг ўзига хос жиҳатларини кўриб чиқдик ва шу аснода айрим назарий хулосаларни шакллантирдик:</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 давлат механизми, давлат аппарати каби атамалар борасида илмий адабиётда турли фикрлар мавжудлигига қарамай, уларнинг мазмун ва моҳияти бир хил эканлигини эътиборга олган ҳолда, умумий тарзда давлат механизми деб атаган маъқул, механизм сўзи аппарат сўзидан кўра умумийроқ;</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lastRenderedPageBreak/>
        <w:t>- давлат механизми таркиби ҳақида турли фикрлар мавжудлигига қарамай, деярли барча мутахассислар давлат механизмига барча давлат органлари, ташкилотлари ҳамда давлатнинг моддий қўшимчаси ҳисобланган куч ишлатишга ҳақли бўлган махсус тузилмаларни киритишади, шу боис давлат механизми таркиби бу давлат органлари ва ташкилотлари ҳамда куч ишлатиш ҳуқуқига эга бўлган махсус тузилмалар мажмуидир, деб тавсифлаш мумкин;</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 давлат механизми давлат пайдо бўлиши билан мавжуд, бироқ унинг таркиби, ихтисослашув даражаси, давлат хизматчилари доираси асрлар оша ўзгариб, такомиллашиб келган бўлиб, ҳозирги замон давлатларида давлат механизми жуда катта ва мураккаб тузилма сифатида намоён бўлади.</w:t>
      </w:r>
    </w:p>
    <w:p w:rsidR="003E5117" w:rsidRPr="003E5117" w:rsidRDefault="003E5117" w:rsidP="003E5117">
      <w:pPr>
        <w:spacing w:after="0" w:line="240" w:lineRule="auto"/>
        <w:jc w:val="center"/>
        <w:rPr>
          <w:rFonts w:ascii="BalticaUzbek" w:eastAsia="Times New Roman" w:hAnsi="BalticaUzbek" w:cs="Times New Roman"/>
          <w:color w:val="000000"/>
          <w:sz w:val="28"/>
          <w:szCs w:val="28"/>
          <w:lang w:val="ru-RU"/>
        </w:rPr>
      </w:pPr>
      <w:r w:rsidRPr="003E5117">
        <w:rPr>
          <w:rFonts w:ascii="Times New Roman" w:eastAsia="Times New Roman" w:hAnsi="Times New Roman" w:cs="Times New Roman"/>
          <w:b/>
          <w:bCs/>
          <w:color w:val="000000"/>
          <w:sz w:val="32"/>
          <w:szCs w:val="32"/>
        </w:rPr>
        <w:t> </w:t>
      </w:r>
    </w:p>
    <w:p w:rsidR="003E5117" w:rsidRPr="003E5117" w:rsidRDefault="003E5117" w:rsidP="003E5117">
      <w:pPr>
        <w:spacing w:after="0" w:line="240" w:lineRule="auto"/>
        <w:jc w:val="center"/>
        <w:rPr>
          <w:rFonts w:ascii="BalticaUzbek" w:eastAsia="Times New Roman" w:hAnsi="BalticaUzbek" w:cs="Times New Roman"/>
          <w:color w:val="000000"/>
          <w:sz w:val="28"/>
          <w:szCs w:val="28"/>
          <w:lang w:val="ru-RU"/>
        </w:rPr>
      </w:pPr>
      <w:r w:rsidRPr="003E5117">
        <w:rPr>
          <w:rFonts w:ascii="Times New Roman" w:eastAsia="Times New Roman" w:hAnsi="Times New Roman" w:cs="Times New Roman"/>
          <w:b/>
          <w:bCs/>
          <w:color w:val="000000"/>
          <w:sz w:val="32"/>
          <w:szCs w:val="32"/>
          <w:lang w:val="ru-RU"/>
        </w:rPr>
        <w:t>Назорат саволлари:</w:t>
      </w:r>
    </w:p>
    <w:p w:rsidR="003E5117" w:rsidRPr="003E5117" w:rsidRDefault="003E5117" w:rsidP="003E5117">
      <w:pPr>
        <w:spacing w:after="0" w:line="240" w:lineRule="auto"/>
        <w:jc w:val="center"/>
        <w:rPr>
          <w:rFonts w:ascii="BalticaUzbek" w:eastAsia="Times New Roman" w:hAnsi="BalticaUzbek" w:cs="Times New Roman"/>
          <w:color w:val="000000"/>
          <w:sz w:val="28"/>
          <w:szCs w:val="28"/>
          <w:lang w:val="ru-RU"/>
        </w:rPr>
      </w:pPr>
      <w:r w:rsidRPr="003E5117">
        <w:rPr>
          <w:rFonts w:ascii="Times New Roman" w:eastAsia="Times New Roman" w:hAnsi="Times New Roman" w:cs="Times New Roman"/>
          <w:b/>
          <w:bCs/>
          <w:color w:val="000000"/>
          <w:sz w:val="32"/>
          <w:szCs w:val="32"/>
        </w:rPr>
        <w:t> </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lang w:val="ru-RU"/>
        </w:rPr>
      </w:pPr>
      <w:r w:rsidRPr="003E5117">
        <w:rPr>
          <w:rFonts w:ascii="Times New Roman" w:eastAsia="Times New Roman" w:hAnsi="Times New Roman" w:cs="Times New Roman"/>
          <w:color w:val="000000"/>
          <w:sz w:val="32"/>
          <w:szCs w:val="32"/>
          <w:lang w:val="ru-RU"/>
        </w:rPr>
        <w:t>1. Давлат механизми тушунчасига таъриф беринг.</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lang w:val="ru-RU"/>
        </w:rPr>
      </w:pPr>
      <w:r w:rsidRPr="003E5117">
        <w:rPr>
          <w:rFonts w:ascii="Times New Roman" w:eastAsia="Times New Roman" w:hAnsi="Times New Roman" w:cs="Times New Roman"/>
          <w:color w:val="000000"/>
          <w:sz w:val="32"/>
          <w:szCs w:val="32"/>
          <w:lang w:val="ru-RU"/>
        </w:rPr>
        <w:t>2. «Давлат механизми» ва «давлат аппарати» тушунчалари ўртасидаги фарқни аниқланг.</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lang w:val="ru-RU"/>
        </w:rPr>
      </w:pPr>
      <w:r w:rsidRPr="003E5117">
        <w:rPr>
          <w:rFonts w:ascii="Times New Roman" w:eastAsia="Times New Roman" w:hAnsi="Times New Roman" w:cs="Times New Roman"/>
          <w:color w:val="000000"/>
          <w:sz w:val="32"/>
          <w:szCs w:val="32"/>
          <w:lang w:val="ru-RU"/>
        </w:rPr>
        <w:t>3. Давлат механизмининг таркибий элементларига нималар киради?</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4. Қайси олимнинг давлат механизмига доир фикрларига қўшиласиз?</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4. Давлат механизмининг қандай хусусиятлари мавжуд?</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5. «Куч ишлатишга ваколатли органлар» га қандай ташкилот ва тузилмалар киради?</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6. Маҳаллалар давлат органлари ҳисобланадими? Ёки улар жамаот бирлашмалари тизимига кирадими?</w:t>
      </w:r>
    </w:p>
    <w:p w:rsidR="003E5117" w:rsidRPr="003E5117" w:rsidRDefault="003E5117" w:rsidP="003E5117">
      <w:pPr>
        <w:spacing w:after="0" w:line="240" w:lineRule="auto"/>
        <w:ind w:firstLine="709"/>
        <w:jc w:val="both"/>
        <w:rPr>
          <w:rFonts w:ascii="BalticaUzbek" w:eastAsia="Times New Roman" w:hAnsi="BalticaUzbek" w:cs="Times New Roman"/>
          <w:color w:val="000000"/>
          <w:sz w:val="28"/>
          <w:szCs w:val="28"/>
        </w:rPr>
      </w:pPr>
      <w:r w:rsidRPr="003E5117">
        <w:rPr>
          <w:rFonts w:ascii="Times New Roman" w:eastAsia="Times New Roman" w:hAnsi="Times New Roman" w:cs="Times New Roman"/>
          <w:color w:val="000000"/>
          <w:sz w:val="32"/>
          <w:szCs w:val="32"/>
        </w:rPr>
        <w:t>7. Давлат механизмига таъсир этувчи омилларни кўрсатинг.</w:t>
      </w:r>
    </w:p>
    <w:p w:rsidR="00CB3047" w:rsidRDefault="00CB3047">
      <w:bookmarkStart w:id="8" w:name="_GoBack"/>
      <w:bookmarkEnd w:id="8"/>
    </w:p>
    <w:sectPr w:rsidR="00CB304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alticaUzbek">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117"/>
    <w:rsid w:val="003E5117"/>
    <w:rsid w:val="00CB30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indent3">
    <w:name w:val="bodytextindent3"/>
    <w:basedOn w:val="a"/>
    <w:rsid w:val="003E511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rame">
    <w:name w:val="grame"/>
    <w:basedOn w:val="a0"/>
    <w:rsid w:val="003E5117"/>
  </w:style>
  <w:style w:type="character" w:customStyle="1" w:styleId="apple-converted-space">
    <w:name w:val="apple-converted-space"/>
    <w:basedOn w:val="a0"/>
    <w:rsid w:val="003E5117"/>
  </w:style>
  <w:style w:type="character" w:styleId="a3">
    <w:name w:val="footnote reference"/>
    <w:basedOn w:val="a0"/>
    <w:uiPriority w:val="99"/>
    <w:semiHidden/>
    <w:unhideWhenUsed/>
    <w:rsid w:val="003E511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indent3">
    <w:name w:val="bodytextindent3"/>
    <w:basedOn w:val="a"/>
    <w:rsid w:val="003E511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rame">
    <w:name w:val="grame"/>
    <w:basedOn w:val="a0"/>
    <w:rsid w:val="003E5117"/>
  </w:style>
  <w:style w:type="character" w:customStyle="1" w:styleId="apple-converted-space">
    <w:name w:val="apple-converted-space"/>
    <w:basedOn w:val="a0"/>
    <w:rsid w:val="003E5117"/>
  </w:style>
  <w:style w:type="character" w:styleId="a3">
    <w:name w:val="footnote reference"/>
    <w:basedOn w:val="a0"/>
    <w:uiPriority w:val="99"/>
    <w:semiHidden/>
    <w:unhideWhenUsed/>
    <w:rsid w:val="003E51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373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2403</Words>
  <Characters>13698</Characters>
  <Application>Microsoft Office Word</Application>
  <DocSecurity>0</DocSecurity>
  <Lines>114</Lines>
  <Paragraphs>32</Paragraphs>
  <ScaleCrop>false</ScaleCrop>
  <Company>Home</Company>
  <LinksUpToDate>false</LinksUpToDate>
  <CharactersWithSpaces>16069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2012-12-06T08:36:00Z</dcterms:created>
  <dcterms:modified xsi:type="dcterms:W3CDTF">2012-12-06T08:37:00Z</dcterms:modified>
</cp:coreProperties>
</file>